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1B" w:rsidRDefault="00134E1B">
      <w:r>
        <w:rPr>
          <w:rStyle w:val="a3"/>
          <w:rFonts w:ascii="Tahoma" w:hAnsi="Tahoma" w:cs="Tahoma"/>
          <w:color w:val="333333"/>
          <w:sz w:val="19"/>
          <w:szCs w:val="19"/>
          <w:shd w:val="clear" w:color="auto" w:fill="FFFFFF"/>
        </w:rPr>
        <w:t>Для льготных категорий граждан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 стоимость подключения существенно снижена</w:t>
      </w:r>
    </w:p>
    <w:p w:rsidR="00134E1B" w:rsidRDefault="00134E1B" w:rsidP="00134E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bookmarkStart w:id="0" w:name="Par0"/>
      <w:bookmarkEnd w:id="0"/>
      <w:r>
        <w:rPr>
          <w:rFonts w:ascii="Tahoma" w:hAnsi="Tahoma" w:cs="Tahoma"/>
          <w:b/>
          <w:bCs/>
          <w:sz w:val="18"/>
          <w:szCs w:val="18"/>
        </w:rPr>
        <w:t xml:space="preserve">для случаев заключения договора членом малоимущей семьи (одиноко проживающим гражданином), среднедушевой доход которого ниже величины прожиточного минимума, установленного в соответствующем субъекте Российской Федерации, определенным в соответствии с Федеральным </w:t>
      </w:r>
      <w:hyperlink r:id="rId4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"О прожиточном минимуме в Российской Федерации", а также лицами, указанными: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5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статьях 14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- </w:t>
      </w:r>
      <w:hyperlink r:id="rId6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16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, </w:t>
      </w:r>
      <w:hyperlink r:id="rId7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18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и </w:t>
      </w:r>
      <w:hyperlink r:id="rId8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21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Федерального закона "О ветеранах";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9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статье 17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Федерального закона "О социальной защите инвалидов в Российской Федерации" (вне зависимости от того, являются ли лица, указанные в </w:t>
      </w:r>
      <w:hyperlink r:id="rId10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статье 17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Федерального закона "О социальной защите инвалидов в Российской Федерации", нуждающимися в улучшении жилищных условий);</w:t>
      </w:r>
    </w:p>
    <w:p w:rsidR="00134E1B" w:rsidRDefault="00134E1B" w:rsidP="00134E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(в ред. </w:t>
      </w:r>
      <w:hyperlink r:id="rId11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Правительства РФ от 06.05.2024 N 594)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12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статье 14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13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статье 2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Федерального закона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14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части 8 статьи 154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 xml:space="preserve"> Российской Федерации";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15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статье 1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Теча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";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16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пункте 1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и </w:t>
      </w:r>
      <w:hyperlink r:id="rId17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абзаце четвертом пункта 2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постановления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bookmarkStart w:id="1" w:name="Par9"/>
      <w:bookmarkEnd w:id="1"/>
      <w:r>
        <w:rPr>
          <w:rFonts w:ascii="Tahoma" w:hAnsi="Tahoma" w:cs="Tahoma"/>
          <w:b/>
          <w:bCs/>
          <w:sz w:val="18"/>
          <w:szCs w:val="18"/>
        </w:rPr>
        <w:t xml:space="preserve">в </w:t>
      </w:r>
      <w:hyperlink r:id="rId18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Указе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Президента Российской Федерации от 5 мая 1992 г. N 431 "О мерах по социальной поддержке многодетных семей".</w:t>
      </w:r>
    </w:p>
    <w:p w:rsidR="00134E1B" w:rsidRDefault="00134E1B" w:rsidP="00134E1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В отношении категорий заявителей, указанных в </w:t>
      </w:r>
      <w:hyperlink w:anchor="Par0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абзацах одиннадцатом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- </w:t>
      </w:r>
      <w:hyperlink w:anchor="Par9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 xml:space="preserve">девятнадцатом 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пункта 17 861 ПП РФ, в случае представления заявителем документов, оформленных уполномоченным федеральным органом исполнительной власти (исполнительным органом субъекта Российской Федерации,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управомоченным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им государственным учреждением, органом местного самоуправления), подтверждающих соответствие заявителя категории, установленной </w:t>
      </w:r>
      <w:hyperlink w:anchor="Par0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абзацами одиннадцатым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- </w:t>
      </w:r>
      <w:hyperlink w:anchor="Par9" w:history="1">
        <w:r>
          <w:rPr>
            <w:rFonts w:ascii="Tahoma" w:hAnsi="Tahoma" w:cs="Tahoma"/>
            <w:b/>
            <w:bCs/>
            <w:color w:val="0000FF"/>
            <w:sz w:val="18"/>
            <w:szCs w:val="18"/>
          </w:rPr>
          <w:t>девятнадцатым</w:t>
        </w:r>
      </w:hyperlink>
      <w:r>
        <w:rPr>
          <w:rFonts w:ascii="Tahoma" w:hAnsi="Tahoma" w:cs="Tahoma"/>
          <w:b/>
          <w:bCs/>
          <w:sz w:val="18"/>
          <w:szCs w:val="18"/>
        </w:rPr>
        <w:t xml:space="preserve"> пункта 17 861 ПП РФ, при присоединении энергопринимающих устройств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электросетевого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плата за технологическое присоединение объектов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микрогенерации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, в том числе за одновременное технологическое присоединение энергопринимающих устройств и объектов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микрогенерации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, 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</w:t>
      </w:r>
    </w:p>
    <w:p w:rsidR="00B937FA" w:rsidRPr="00134E1B" w:rsidRDefault="00B937FA" w:rsidP="00134E1B"/>
    <w:sectPr w:rsidR="00B937FA" w:rsidRPr="0013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E1B"/>
    <w:rsid w:val="00134E1B"/>
    <w:rsid w:val="00B9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CS&amp;n=482678&amp;dst=114" TargetMode="External"/><Relationship Id="rId13" Type="http://schemas.openxmlformats.org/officeDocument/2006/relationships/hyperlink" Target="https://login.consultant.ru/link/?req=doc&amp;base=DOCS&amp;n=466514&amp;dst=5" TargetMode="External"/><Relationship Id="rId18" Type="http://schemas.openxmlformats.org/officeDocument/2006/relationships/hyperlink" Target="https://login.consultant.ru/link/?req=doc&amp;base=DOCS&amp;n=41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DOCS&amp;n=482678&amp;dst=100513" TargetMode="External"/><Relationship Id="rId12" Type="http://schemas.openxmlformats.org/officeDocument/2006/relationships/hyperlink" Target="https://login.consultant.ru/link/?req=doc&amp;base=DOCS&amp;n=470690&amp;dst=19" TargetMode="External"/><Relationship Id="rId17" Type="http://schemas.openxmlformats.org/officeDocument/2006/relationships/hyperlink" Target="https://login.consultant.ru/link/?req=doc&amp;base=DOCS&amp;n=181977&amp;dst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DOCS&amp;n=181977&amp;dst=1000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DOCS&amp;n=482678&amp;dst=58" TargetMode="External"/><Relationship Id="rId11" Type="http://schemas.openxmlformats.org/officeDocument/2006/relationships/hyperlink" Target="https://login.consultant.ru/link/?req=doc&amp;base=DOCS&amp;n=477069&amp;dst=100042" TargetMode="External"/><Relationship Id="rId5" Type="http://schemas.openxmlformats.org/officeDocument/2006/relationships/hyperlink" Target="https://login.consultant.ru/link/?req=doc&amp;base=DOCS&amp;n=482678&amp;dst=28" TargetMode="External"/><Relationship Id="rId15" Type="http://schemas.openxmlformats.org/officeDocument/2006/relationships/hyperlink" Target="https://login.consultant.ru/link/?req=doc&amp;base=DOCS&amp;n=466512&amp;dst=100008" TargetMode="External"/><Relationship Id="rId10" Type="http://schemas.openxmlformats.org/officeDocument/2006/relationships/hyperlink" Target="https://login.consultant.ru/link/?req=doc&amp;base=DOCS&amp;n=477506&amp;dst=27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DOCS&amp;n=372860" TargetMode="External"/><Relationship Id="rId9" Type="http://schemas.openxmlformats.org/officeDocument/2006/relationships/hyperlink" Target="https://login.consultant.ru/link/?req=doc&amp;base=DOCS&amp;n=477506&amp;dst=271" TargetMode="External"/><Relationship Id="rId14" Type="http://schemas.openxmlformats.org/officeDocument/2006/relationships/hyperlink" Target="https://login.consultant.ru/link/?req=doc&amp;base=DOCS&amp;n=483140&amp;dst=105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2024-10-31T02:02:00Z</dcterms:created>
  <dcterms:modified xsi:type="dcterms:W3CDTF">2024-10-31T02:06:00Z</dcterms:modified>
</cp:coreProperties>
</file>