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4D0C" w14:textId="77777777" w:rsidR="0019760D" w:rsidRDefault="0019760D" w:rsidP="0019760D">
      <w:pPr>
        <w:autoSpaceDE w:val="0"/>
        <w:autoSpaceDN w:val="0"/>
        <w:adjustRightInd w:val="0"/>
        <w:spacing w:after="0" w:line="240" w:lineRule="auto"/>
        <w:jc w:val="right"/>
        <w:outlineLvl w:val="0"/>
        <w:rPr>
          <w:rFonts w:ascii="Roboto" w:hAnsi="Roboto" w:cs="Roboto"/>
          <w:sz w:val="24"/>
          <w:szCs w:val="24"/>
        </w:rPr>
      </w:pPr>
      <w:r>
        <w:rPr>
          <w:rFonts w:ascii="Roboto" w:hAnsi="Roboto" w:cs="Roboto"/>
          <w:sz w:val="24"/>
          <w:szCs w:val="24"/>
        </w:rPr>
        <w:t>Приложение N 9(1)</w:t>
      </w:r>
    </w:p>
    <w:p w14:paraId="0A31A2E0"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к Правилам технологического</w:t>
      </w:r>
    </w:p>
    <w:p w14:paraId="2D4212DD"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присоединения энергопринимающих</w:t>
      </w:r>
    </w:p>
    <w:p w14:paraId="5ADA778F"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устройств потребителей</w:t>
      </w:r>
    </w:p>
    <w:p w14:paraId="0A298989"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электрической энергии, объектов</w:t>
      </w:r>
    </w:p>
    <w:p w14:paraId="768E056A"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 производству электрической</w:t>
      </w:r>
    </w:p>
    <w:p w14:paraId="417299A3"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энергии, а также объектов</w:t>
      </w:r>
    </w:p>
    <w:p w14:paraId="647CCBDE"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электросетевого хозяйства,</w:t>
      </w:r>
    </w:p>
    <w:p w14:paraId="22A5F2B2"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принадлежащих сетевым организациям</w:t>
      </w:r>
    </w:p>
    <w:p w14:paraId="535C517B" w14:textId="77777777" w:rsidR="0019760D" w:rsidRDefault="0019760D" w:rsidP="0019760D">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и иным лицам, к электрическим сетям</w:t>
      </w:r>
    </w:p>
    <w:p w14:paraId="17AECC14" w14:textId="77777777" w:rsidR="0019760D" w:rsidRDefault="0019760D" w:rsidP="0019760D">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19760D" w14:paraId="36E42ED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7D7E06D" w14:textId="77777777" w:rsidR="0019760D" w:rsidRDefault="0019760D">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1FC9822D" w14:textId="77777777" w:rsidR="0019760D" w:rsidRDefault="0019760D">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1093C441" w14:textId="77777777" w:rsidR="0019760D" w:rsidRDefault="0019760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Список изменяющих документов</w:t>
            </w:r>
          </w:p>
          <w:p w14:paraId="0FDCA52B" w14:textId="77777777" w:rsidR="0019760D" w:rsidRDefault="0019760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(введено </w:t>
            </w:r>
            <w:hyperlink r:id="rId4" w:history="1">
              <w:r>
                <w:rPr>
                  <w:rFonts w:ascii="Roboto" w:hAnsi="Roboto" w:cs="Roboto"/>
                  <w:color w:val="0000FF"/>
                  <w:sz w:val="24"/>
                  <w:szCs w:val="24"/>
                </w:rPr>
                <w:t>Постановлением</w:t>
              </w:r>
            </w:hyperlink>
            <w:r>
              <w:rPr>
                <w:rFonts w:ascii="Roboto" w:hAnsi="Roboto" w:cs="Roboto"/>
                <w:color w:val="392C69"/>
                <w:sz w:val="24"/>
                <w:szCs w:val="24"/>
              </w:rPr>
              <w:t xml:space="preserve"> Правительства РФ от 02.03.2021 N 299;</w:t>
            </w:r>
          </w:p>
          <w:p w14:paraId="1EB914E6" w14:textId="77777777" w:rsidR="0019760D" w:rsidRDefault="0019760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 ред. Постановлений Правительства РФ от 30.06.2022 </w:t>
            </w:r>
            <w:hyperlink r:id="rId5" w:history="1">
              <w:r>
                <w:rPr>
                  <w:rFonts w:ascii="Roboto" w:hAnsi="Roboto" w:cs="Roboto"/>
                  <w:color w:val="0000FF"/>
                  <w:sz w:val="24"/>
                  <w:szCs w:val="24"/>
                </w:rPr>
                <w:t>N 1178</w:t>
              </w:r>
            </w:hyperlink>
            <w:r>
              <w:rPr>
                <w:rFonts w:ascii="Roboto" w:hAnsi="Roboto" w:cs="Roboto"/>
                <w:color w:val="392C69"/>
                <w:sz w:val="24"/>
                <w:szCs w:val="24"/>
              </w:rPr>
              <w:t>,</w:t>
            </w:r>
          </w:p>
          <w:p w14:paraId="3D6390D3" w14:textId="77777777" w:rsidR="0019760D" w:rsidRDefault="0019760D">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19.12.2025 </w:t>
            </w:r>
            <w:hyperlink r:id="rId6" w:history="1">
              <w:r>
                <w:rPr>
                  <w:rFonts w:ascii="Roboto" w:hAnsi="Roboto" w:cs="Roboto"/>
                  <w:color w:val="0000FF"/>
                  <w:sz w:val="24"/>
                  <w:szCs w:val="24"/>
                </w:rPr>
                <w:t>N 2075</w:t>
              </w:r>
            </w:hyperlink>
            <w:r>
              <w:rPr>
                <w:rFonts w:ascii="Roboto" w:hAnsi="Roboto" w:cs="Roboto"/>
                <w:color w:val="392C69"/>
                <w:sz w:val="24"/>
                <w:szCs w:val="24"/>
              </w:rPr>
              <w:t>)</w:t>
            </w:r>
          </w:p>
        </w:tc>
        <w:tc>
          <w:tcPr>
            <w:tcW w:w="113" w:type="dxa"/>
            <w:shd w:val="clear" w:color="auto" w:fill="F4F3F8"/>
            <w:tcMar>
              <w:top w:w="0" w:type="dxa"/>
              <w:left w:w="0" w:type="dxa"/>
              <w:bottom w:w="0" w:type="dxa"/>
              <w:right w:w="0" w:type="dxa"/>
            </w:tcMar>
          </w:tcPr>
          <w:p w14:paraId="2FB7BD41" w14:textId="77777777" w:rsidR="0019760D" w:rsidRDefault="0019760D">
            <w:pPr>
              <w:autoSpaceDE w:val="0"/>
              <w:autoSpaceDN w:val="0"/>
              <w:adjustRightInd w:val="0"/>
              <w:spacing w:after="0" w:line="240" w:lineRule="auto"/>
              <w:jc w:val="center"/>
              <w:rPr>
                <w:rFonts w:ascii="Roboto" w:hAnsi="Roboto" w:cs="Roboto"/>
                <w:color w:val="392C69"/>
                <w:sz w:val="24"/>
                <w:szCs w:val="24"/>
              </w:rPr>
            </w:pPr>
          </w:p>
        </w:tc>
      </w:tr>
    </w:tbl>
    <w:p w14:paraId="6AE5F234"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128997A6"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ТИПОВОЙ ДОГОВОР</w:t>
      </w:r>
    </w:p>
    <w:p w14:paraId="438B7E5E"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об осуществлении технологического присоединения</w:t>
      </w:r>
    </w:p>
    <w:p w14:paraId="597BA56D"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 электрическим сетям</w:t>
      </w:r>
    </w:p>
    <w:p w14:paraId="77863929"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734BCFAE"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юридических лиц или индивидуальных предпринимателей</w:t>
      </w:r>
    </w:p>
    <w:p w14:paraId="3E6B34BB"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в целях технологического присоединения энергопринимающих</w:t>
      </w:r>
    </w:p>
    <w:p w14:paraId="31D2C0C7"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устройств, максимальная мощность которых составляет до 15</w:t>
      </w:r>
    </w:p>
    <w:p w14:paraId="7D3A59C5"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кВт включительно (с учетом ранее присоединенных в данной</w:t>
      </w:r>
    </w:p>
    <w:p w14:paraId="4292E5B5"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точке присоединения энергопринимающих устройств),</w:t>
      </w:r>
    </w:p>
    <w:p w14:paraId="1883366F"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(или) объектов микрогенерации)</w:t>
      </w:r>
    </w:p>
    <w:p w14:paraId="7CCC0674"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A2090F1"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"__" __________________ 20   г.</w:t>
      </w:r>
    </w:p>
    <w:p w14:paraId="0E6550AF"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заключения договора)                  (дата заключения договора)</w:t>
      </w:r>
    </w:p>
    <w:p w14:paraId="5FD508F6"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p>
    <w:p w14:paraId="0AC5B8D6"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E5099B2"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55252518"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0D0CE4FC"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2B9542A"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5ADEA713"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14:paraId="2ABC593F"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16B89B75"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w:t>
      </w:r>
    </w:p>
    <w:p w14:paraId="43309B9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номер записи</w:t>
      </w:r>
    </w:p>
    <w:p w14:paraId="3ACEB425"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юридических лиц</w:t>
      </w:r>
    </w:p>
    <w:p w14:paraId="26E1CEA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указанием фамилии, имени, отчества лица, действующего</w:t>
      </w:r>
    </w:p>
    <w:p w14:paraId="3FC29784"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имени этого юридического лица, наименования</w:t>
      </w:r>
    </w:p>
    <w:p w14:paraId="273B8689"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реквизитов документа, на основании которого</w:t>
      </w:r>
    </w:p>
    <w:p w14:paraId="31A4F89B"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он действует, либо фамилия, имя, отчество</w:t>
      </w:r>
    </w:p>
    <w:p w14:paraId="20E22D0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номер записи</w:t>
      </w:r>
    </w:p>
    <w:p w14:paraId="1FE6FDE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индивидуальных</w:t>
      </w:r>
    </w:p>
    <w:p w14:paraId="7BA83B65"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предпринимателей и дата ее внесения в реестр)</w:t>
      </w:r>
    </w:p>
    <w:p w14:paraId="7FFB8AC6"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именуемый  в  дальнейшем  заявителем,  с  другой  стороны, вместе именуемые</w:t>
      </w:r>
    </w:p>
    <w:p w14:paraId="7007BC26"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73C9DF22"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228219C2"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 Предмет договора</w:t>
      </w:r>
    </w:p>
    <w:p w14:paraId="7422EB6F"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7AAEF7DC"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  настоящему  договору  сетевая  организация  принимает  на  себя</w:t>
      </w:r>
    </w:p>
    <w:p w14:paraId="25679A8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14:paraId="12A0CECB"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энергопринимающих  устройств  и  (или)  объектов  микрогенерации  заявителя</w:t>
      </w:r>
    </w:p>
    <w:p w14:paraId="3E2A04BC"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(далее - технологическое присоединение) ___________________________________</w:t>
      </w:r>
    </w:p>
    <w:p w14:paraId="6D04629B"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C47CAFE"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494367B0"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9ED969E"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по  обеспечению  готовности  объектов  электросетевого</w:t>
      </w:r>
    </w:p>
    <w:p w14:paraId="6AB7F068"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хозяйства  (включая  их  проектирование,  строительство,  реконструкцию)  к</w:t>
      </w:r>
    </w:p>
    <w:p w14:paraId="2D8EAAC9"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присоединению   энергопринимающих  устройств,  урегулированию  отношений  с</w:t>
      </w:r>
    </w:p>
    <w:p w14:paraId="553AB52A"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третьими  лицами в случае необходимости строительства (модернизации) такими</w:t>
      </w:r>
    </w:p>
    <w:p w14:paraId="4844E56C"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14:paraId="16223FEC"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(энергопринимающих   устройств,   объектов   электроэнергетики),  с  учетом</w:t>
      </w:r>
    </w:p>
    <w:p w14:paraId="3AFAF27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14:paraId="48357043"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максимальная мощность присоединяемых энергопринимающих устройств ______ (кВт);</w:t>
      </w:r>
    </w:p>
    <w:p w14:paraId="4520A5C9"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категория надежности ______;</w:t>
      </w:r>
    </w:p>
    <w:p w14:paraId="1084FBFF"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класс напряжения электрических сетей, к которым осуществляется присоединение _______ (кВ);</w:t>
      </w:r>
    </w:p>
    <w:p w14:paraId="58C40F4C"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энергопринимающих устройств _____ (кВт) </w:t>
      </w:r>
      <w:hyperlink w:anchor="Par225" w:history="1">
        <w:r>
          <w:rPr>
            <w:rFonts w:ascii="Roboto" w:hAnsi="Roboto" w:cs="Roboto"/>
            <w:color w:val="0000FF"/>
            <w:sz w:val="24"/>
            <w:szCs w:val="24"/>
          </w:rPr>
          <w:t>&lt;1&gt;</w:t>
        </w:r>
      </w:hyperlink>
      <w:r>
        <w:rPr>
          <w:rFonts w:ascii="Roboto" w:hAnsi="Roboto" w:cs="Roboto"/>
          <w:sz w:val="24"/>
          <w:szCs w:val="24"/>
        </w:rPr>
        <w:t>;</w:t>
      </w:r>
    </w:p>
    <w:p w14:paraId="748BB025"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максимальная мощность присоединяемых объектов микрогенерации _______ (кВт);</w:t>
      </w:r>
    </w:p>
    <w:p w14:paraId="2DF17DF8"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объектов микрогенерации ______ (кВт) </w:t>
      </w:r>
      <w:hyperlink w:anchor="Par225" w:history="1">
        <w:r>
          <w:rPr>
            <w:rFonts w:ascii="Roboto" w:hAnsi="Roboto" w:cs="Roboto"/>
            <w:color w:val="0000FF"/>
            <w:sz w:val="24"/>
            <w:szCs w:val="24"/>
          </w:rPr>
          <w:t>&lt;1&gt;</w:t>
        </w:r>
      </w:hyperlink>
      <w:r>
        <w:rPr>
          <w:rFonts w:ascii="Roboto" w:hAnsi="Roboto" w:cs="Roboto"/>
          <w:sz w:val="24"/>
          <w:szCs w:val="24"/>
        </w:rPr>
        <w:t>.</w:t>
      </w:r>
    </w:p>
    <w:p w14:paraId="247A56C2"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Заявитель обязуется оплатить расходы на технологическое присоединение в соответствии с условиями настоящего договора.</w:t>
      </w:r>
    </w:p>
    <w:p w14:paraId="045F04C8" w14:textId="77777777" w:rsidR="0019760D" w:rsidRDefault="0019760D" w:rsidP="0019760D">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4C4717E4"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E6C583F"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7D826198"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0DE6F5F7"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076AE03"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объектов заявителя)</w:t>
      </w:r>
    </w:p>
    <w:p w14:paraId="13FEAC84"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ar226" w:history="1">
        <w:r>
          <w:rPr>
            <w:rFonts w:ascii="Roboto" w:hAnsi="Roboto" w:cs="Roboto"/>
            <w:color w:val="0000FF"/>
            <w:sz w:val="24"/>
            <w:szCs w:val="24"/>
          </w:rPr>
          <w:t>&lt;2&gt;</w:t>
        </w:r>
      </w:hyperlink>
      <w:r>
        <w:rPr>
          <w:rFonts w:ascii="Roboto" w:hAnsi="Roboto" w:cs="Roboto"/>
          <w:sz w:val="24"/>
          <w:szCs w:val="24"/>
        </w:rPr>
        <w:t xml:space="preserve"> от границы участка заявителя, на котором располагаются (будут располагаться) присоединяемые объекты заявителя.</w:t>
      </w:r>
    </w:p>
    <w:p w14:paraId="2C2D0E82"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4. Технические условия являются неотъемлемой частью настоящего договора и приведены в </w:t>
      </w:r>
      <w:hyperlink r:id="rId7" w:history="1">
        <w:r>
          <w:rPr>
            <w:rFonts w:ascii="Roboto" w:hAnsi="Roboto" w:cs="Roboto"/>
            <w:color w:val="0000FF"/>
            <w:sz w:val="24"/>
            <w:szCs w:val="24"/>
          </w:rPr>
          <w:t>приложении</w:t>
        </w:r>
      </w:hyperlink>
      <w:r>
        <w:rPr>
          <w:rFonts w:ascii="Roboto" w:hAnsi="Roboto" w:cs="Roboto"/>
          <w:sz w:val="24"/>
          <w:szCs w:val="24"/>
        </w:rPr>
        <w:t>.</w:t>
      </w:r>
    </w:p>
    <w:p w14:paraId="579260CD"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Срок действия технических условий составляет ______ года (лет) </w:t>
      </w:r>
      <w:hyperlink w:anchor="Par227" w:history="1">
        <w:r>
          <w:rPr>
            <w:rFonts w:ascii="Roboto" w:hAnsi="Roboto" w:cs="Roboto"/>
            <w:color w:val="0000FF"/>
            <w:sz w:val="24"/>
            <w:szCs w:val="24"/>
          </w:rPr>
          <w:t>&lt;3&gt;</w:t>
        </w:r>
      </w:hyperlink>
      <w:r>
        <w:rPr>
          <w:rFonts w:ascii="Roboto" w:hAnsi="Roboto" w:cs="Roboto"/>
          <w:sz w:val="24"/>
          <w:szCs w:val="24"/>
        </w:rPr>
        <w:t xml:space="preserve"> со дня заключения настоящего договора.</w:t>
      </w:r>
    </w:p>
    <w:p w14:paraId="25986E91"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0" w:name="Par81"/>
      <w:bookmarkEnd w:id="0"/>
      <w:r>
        <w:rPr>
          <w:rFonts w:ascii="Roboto" w:hAnsi="Roboto" w:cs="Roboto"/>
          <w:sz w:val="24"/>
          <w:szCs w:val="24"/>
        </w:rPr>
        <w:t>5. Срок выполнения мероприятий по технологическому присоединению составляет ________ со дня заключения настоящего договора.</w:t>
      </w:r>
    </w:p>
    <w:p w14:paraId="63D67F33"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6DAAF27"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II. Обязанности сторон</w:t>
      </w:r>
    </w:p>
    <w:p w14:paraId="7E7E4D05"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4E5DC18F"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6. Сетевая организация обязуется:</w:t>
      </w:r>
    </w:p>
    <w:p w14:paraId="7DD777D1"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E1C8A35"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1" w:name="Par87"/>
      <w:bookmarkEnd w:id="1"/>
      <w:r>
        <w:rPr>
          <w:rFonts w:ascii="Roboto" w:hAnsi="Roboto" w:cs="Roboto"/>
          <w:sz w:val="24"/>
          <w:szCs w:val="24"/>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37EEE1B4"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не позднее ______ рабочих дней со дня проведения осмотра (обследования), указанного в </w:t>
      </w:r>
      <w:hyperlink w:anchor="Par87" w:history="1">
        <w:r>
          <w:rPr>
            <w:rFonts w:ascii="Roboto" w:hAnsi="Roboto" w:cs="Roboto"/>
            <w:color w:val="0000FF"/>
            <w:sz w:val="24"/>
            <w:szCs w:val="24"/>
          </w:rPr>
          <w:t>абзаце третьем</w:t>
        </w:r>
      </w:hyperlink>
      <w:r>
        <w:rPr>
          <w:rFonts w:ascii="Roboto" w:hAnsi="Roboto" w:cs="Roboto"/>
          <w:sz w:val="24"/>
          <w:szCs w:val="24"/>
        </w:rPr>
        <w:t xml:space="preserve"> настоящего пункта, с соблюдением срока, установленного </w:t>
      </w:r>
      <w:hyperlink w:anchor="Par81" w:history="1">
        <w:r>
          <w:rPr>
            <w:rFonts w:ascii="Roboto" w:hAnsi="Roboto" w:cs="Roboto"/>
            <w:color w:val="0000FF"/>
            <w:sz w:val="24"/>
            <w:szCs w:val="24"/>
          </w:rPr>
          <w:t>пунктом 5</w:t>
        </w:r>
      </w:hyperlink>
      <w:r>
        <w:rPr>
          <w:rFonts w:ascii="Roboto" w:hAnsi="Roboto" w:cs="Roboto"/>
          <w:sz w:val="24"/>
          <w:szCs w:val="24"/>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6255970C"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8908D57"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8. Заявитель обязуется:</w:t>
      </w:r>
    </w:p>
    <w:p w14:paraId="2C8AFE40"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B48A734"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D435A71"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принять участие в осмотре (обследовании) присоединяемых энергопринимающих устройств и (или) объектов микрогенерации сетевой организацией;</w:t>
      </w:r>
    </w:p>
    <w:p w14:paraId="7BF19842"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7E6B1BCD"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надлежащим образом исполнять указанные в </w:t>
      </w:r>
      <w:hyperlink w:anchor="Par98" w:history="1">
        <w:r>
          <w:rPr>
            <w:rFonts w:ascii="Roboto" w:hAnsi="Roboto" w:cs="Roboto"/>
            <w:color w:val="0000FF"/>
            <w:sz w:val="24"/>
            <w:szCs w:val="24"/>
          </w:rPr>
          <w:t>разделе III</w:t>
        </w:r>
      </w:hyperlink>
      <w:r>
        <w:rPr>
          <w:rFonts w:ascii="Roboto" w:hAnsi="Roboto" w:cs="Roboto"/>
          <w:sz w:val="24"/>
          <w:szCs w:val="24"/>
        </w:rPr>
        <w:t xml:space="preserve"> настоящего договора обязательства по оплате расходов на технологическое присоединение.</w:t>
      </w:r>
    </w:p>
    <w:p w14:paraId="6E16832D"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0B3515A"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2A44DB37"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bookmarkStart w:id="2" w:name="Par98"/>
      <w:bookmarkEnd w:id="2"/>
      <w:r>
        <w:rPr>
          <w:rFonts w:ascii="Roboto" w:hAnsi="Roboto" w:cs="Roboto"/>
          <w:sz w:val="24"/>
          <w:szCs w:val="24"/>
        </w:rPr>
        <w:t>III. Плата за технологическое присоединение</w:t>
      </w:r>
    </w:p>
    <w:p w14:paraId="2E9A87A7"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порядок расчетов</w:t>
      </w:r>
    </w:p>
    <w:p w14:paraId="7952CDC2"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78AC7F3D"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Размер  платы  за технологическое   присоединение   определяется в</w:t>
      </w:r>
    </w:p>
    <w:p w14:paraId="0C9A396E"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14:paraId="1399E497"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11E32E1B"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536C6C97"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 N _____ и составляет _______ рублей _______ копеек.</w:t>
      </w:r>
    </w:p>
    <w:p w14:paraId="018ED233"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Внесение  платы  за  технологическое  присоединение осуществляется</w:t>
      </w:r>
    </w:p>
    <w:p w14:paraId="5F228CDF"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заявителем в следующем порядке: ___________________________________________</w:t>
      </w:r>
    </w:p>
    <w:p w14:paraId="4B833681"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3CEE2F6"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порядок и сроки внесения платы</w:t>
      </w:r>
    </w:p>
    <w:p w14:paraId="32E5A0A7" w14:textId="77777777" w:rsidR="0019760D" w:rsidRDefault="0019760D" w:rsidP="0019760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технологическое присоединение)</w:t>
      </w:r>
    </w:p>
    <w:p w14:paraId="2E5103BB"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508E756"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719FB63D"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IV. Разграничение балансовой принадлежности электрических</w:t>
      </w:r>
    </w:p>
    <w:p w14:paraId="171F46DC"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сетей и эксплуатационной ответственности сторон</w:t>
      </w:r>
    </w:p>
    <w:p w14:paraId="25EE33C6"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E450234"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78726578"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57ABB1F7"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 Условия изменения, расторжения договора</w:t>
      </w:r>
    </w:p>
    <w:p w14:paraId="70D736DB" w14:textId="77777777" w:rsidR="0019760D" w:rsidRDefault="0019760D" w:rsidP="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ответственность сторон</w:t>
      </w:r>
    </w:p>
    <w:p w14:paraId="0B605F81"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0B3C99BB"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14. Настоящий договор может быть изменен по письменному соглашению сторон или в судебном порядке.</w:t>
      </w:r>
    </w:p>
    <w:p w14:paraId="2EE24173"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15. Настоящий договор может быть расторгнут по требованию одной из сторон по основаниям, предусмотренным Гражданским </w:t>
      </w:r>
      <w:hyperlink r:id="rId8" w:history="1">
        <w:r>
          <w:rPr>
            <w:rFonts w:ascii="Roboto" w:hAnsi="Roboto" w:cs="Roboto"/>
            <w:color w:val="0000FF"/>
            <w:sz w:val="24"/>
            <w:szCs w:val="24"/>
          </w:rPr>
          <w:t>кодексом</w:t>
        </w:r>
      </w:hyperlink>
      <w:r>
        <w:rPr>
          <w:rFonts w:ascii="Roboto" w:hAnsi="Roboto" w:cs="Roboto"/>
          <w:sz w:val="24"/>
          <w:szCs w:val="24"/>
        </w:rPr>
        <w:t xml:space="preserve"> Российской Федерации.</w:t>
      </w:r>
    </w:p>
    <w:p w14:paraId="38F59A31"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129133B"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FD39892"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3" w:name="Par125"/>
      <w:bookmarkEnd w:id="3"/>
      <w:r>
        <w:rPr>
          <w:rFonts w:ascii="Roboto" w:hAnsi="Roboto" w:cs="Roboto"/>
          <w:sz w:val="24"/>
          <w:szCs w:val="24"/>
        </w:rPr>
        <w:t>17. Абзац утратил силу.</w:t>
      </w:r>
    </w:p>
    <w:p w14:paraId="53910695"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4" w:name="Par126"/>
      <w:bookmarkEnd w:id="4"/>
      <w:r>
        <w:rPr>
          <w:rFonts w:ascii="Roboto" w:hAnsi="Roboto" w:cs="Roboto"/>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DB67165"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25" w:history="1">
        <w:r>
          <w:rPr>
            <w:rFonts w:ascii="Roboto" w:hAnsi="Roboto" w:cs="Roboto"/>
            <w:color w:val="0000FF"/>
            <w:sz w:val="24"/>
            <w:szCs w:val="24"/>
          </w:rPr>
          <w:t>абзацем первым</w:t>
        </w:r>
      </w:hyperlink>
      <w:r>
        <w:rPr>
          <w:rFonts w:ascii="Roboto" w:hAnsi="Roboto" w:cs="Roboto"/>
          <w:sz w:val="24"/>
          <w:szCs w:val="24"/>
        </w:rPr>
        <w:t xml:space="preserve"> или </w:t>
      </w:r>
      <w:hyperlink w:anchor="Par126" w:history="1">
        <w:r>
          <w:rPr>
            <w:rFonts w:ascii="Roboto" w:hAnsi="Roboto" w:cs="Roboto"/>
            <w:color w:val="0000FF"/>
            <w:sz w:val="24"/>
            <w:szCs w:val="24"/>
          </w:rPr>
          <w:t>вторым</w:t>
        </w:r>
      </w:hyperlink>
      <w:r>
        <w:rPr>
          <w:rFonts w:ascii="Roboto" w:hAnsi="Roboto" w:cs="Roboto"/>
          <w:sz w:val="24"/>
          <w:szCs w:val="24"/>
        </w:rPr>
        <w:t xml:space="preserve"> настоящего пункта, в случае необоснованного уклонения либо отказа от ее уплаты.</w:t>
      </w:r>
    </w:p>
    <w:p w14:paraId="5B2925C7"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49B2752"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F40616F"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43E6C7B3"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 Порядок разрешения споров</w:t>
      </w:r>
    </w:p>
    <w:p w14:paraId="0787F8D8"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06622FA5"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FCA70C1"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14549593"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lastRenderedPageBreak/>
        <w:t>VII. Заключительные положения</w:t>
      </w:r>
    </w:p>
    <w:p w14:paraId="0BFAECD1"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45BBB2F"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E28C8D3"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22. Настоящий договор составлен и подписан в 2 экземплярах, по одному для каждой из сторон.</w:t>
      </w:r>
    </w:p>
    <w:p w14:paraId="3DAD1CD2"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53779C9" w14:textId="77777777" w:rsidR="0019760D" w:rsidRDefault="0019760D" w:rsidP="0019760D">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Реквизиты Сторон</w:t>
      </w:r>
    </w:p>
    <w:p w14:paraId="2C47D12A" w14:textId="77777777" w:rsidR="0019760D" w:rsidRDefault="0019760D" w:rsidP="0019760D">
      <w:pPr>
        <w:autoSpaceDE w:val="0"/>
        <w:autoSpaceDN w:val="0"/>
        <w:adjustRightInd w:val="0"/>
        <w:spacing w:after="0" w:line="240" w:lineRule="auto"/>
        <w:jc w:val="both"/>
        <w:rPr>
          <w:rFonts w:ascii="Roboto" w:hAnsi="Roboto" w:cs="Roboto"/>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19760D" w14:paraId="169ECD0F" w14:textId="77777777">
        <w:tc>
          <w:tcPr>
            <w:tcW w:w="4397" w:type="dxa"/>
          </w:tcPr>
          <w:p w14:paraId="5A2FF420"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Сетевая организация</w:t>
            </w:r>
          </w:p>
        </w:tc>
        <w:tc>
          <w:tcPr>
            <w:tcW w:w="340" w:type="dxa"/>
          </w:tcPr>
          <w:p w14:paraId="7CB54E7B"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Pr>
          <w:p w14:paraId="5290C33D"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Заявитель</w:t>
            </w:r>
          </w:p>
        </w:tc>
      </w:tr>
      <w:tr w:rsidR="0019760D" w14:paraId="611A0695" w14:textId="77777777">
        <w:tc>
          <w:tcPr>
            <w:tcW w:w="4397" w:type="dxa"/>
            <w:tcBorders>
              <w:bottom w:val="single" w:sz="4" w:space="0" w:color="auto"/>
            </w:tcBorders>
          </w:tcPr>
          <w:p w14:paraId="652D8061"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1DA2F177"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F162F1C"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222F92DB" w14:textId="77777777">
        <w:tc>
          <w:tcPr>
            <w:tcW w:w="4397" w:type="dxa"/>
            <w:tcBorders>
              <w:top w:val="single" w:sz="4" w:space="0" w:color="auto"/>
            </w:tcBorders>
          </w:tcPr>
          <w:p w14:paraId="3E7B71EC"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(наименование сетевой организации)</w:t>
            </w:r>
          </w:p>
        </w:tc>
        <w:tc>
          <w:tcPr>
            <w:tcW w:w="340" w:type="dxa"/>
          </w:tcPr>
          <w:p w14:paraId="20CE44E0"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24350C8F"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юридических лиц - полное наименование)</w:t>
            </w:r>
          </w:p>
        </w:tc>
      </w:tr>
      <w:tr w:rsidR="0019760D" w14:paraId="28612B38" w14:textId="77777777">
        <w:tc>
          <w:tcPr>
            <w:tcW w:w="4397" w:type="dxa"/>
            <w:tcBorders>
              <w:bottom w:val="single" w:sz="4" w:space="0" w:color="auto"/>
            </w:tcBorders>
          </w:tcPr>
          <w:p w14:paraId="1621AB49"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24B4CD30"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473070B8"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5BC4BADD" w14:textId="77777777">
        <w:tc>
          <w:tcPr>
            <w:tcW w:w="4397" w:type="dxa"/>
            <w:tcBorders>
              <w:top w:val="single" w:sz="4" w:space="0" w:color="auto"/>
              <w:bottom w:val="single" w:sz="4" w:space="0" w:color="auto"/>
            </w:tcBorders>
          </w:tcPr>
          <w:p w14:paraId="32C3DE28"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p w14:paraId="1F2E8411"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ИНН/КПП _________________________</w:t>
            </w:r>
          </w:p>
        </w:tc>
        <w:tc>
          <w:tcPr>
            <w:tcW w:w="340" w:type="dxa"/>
          </w:tcPr>
          <w:p w14:paraId="568D4A5B"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056A5828"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(номер записи в Едином государственном реестре юридических лиц)</w:t>
            </w:r>
          </w:p>
        </w:tc>
      </w:tr>
      <w:tr w:rsidR="0019760D" w14:paraId="70839ECD" w14:textId="77777777">
        <w:tc>
          <w:tcPr>
            <w:tcW w:w="4397" w:type="dxa"/>
            <w:vMerge w:val="restart"/>
            <w:tcBorders>
              <w:top w:val="single" w:sz="4" w:space="0" w:color="auto"/>
            </w:tcBorders>
          </w:tcPr>
          <w:p w14:paraId="2541A34D"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р/с ________________________________</w:t>
            </w:r>
          </w:p>
          <w:p w14:paraId="622293D7"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к/с ________________________________</w:t>
            </w:r>
          </w:p>
        </w:tc>
        <w:tc>
          <w:tcPr>
            <w:tcW w:w="340" w:type="dxa"/>
          </w:tcPr>
          <w:p w14:paraId="638E9B43"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Pr>
          <w:p w14:paraId="70E7325A"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ИНН _____________________________</w:t>
            </w:r>
          </w:p>
        </w:tc>
      </w:tr>
      <w:tr w:rsidR="0019760D" w14:paraId="796DF8B6" w14:textId="77777777">
        <w:tc>
          <w:tcPr>
            <w:tcW w:w="4397" w:type="dxa"/>
            <w:vMerge/>
            <w:tcBorders>
              <w:top w:val="single" w:sz="4" w:space="0" w:color="auto"/>
            </w:tcBorders>
          </w:tcPr>
          <w:p w14:paraId="04702546"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5D529936"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44CCA1F4"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249245FD" w14:textId="77777777">
        <w:tc>
          <w:tcPr>
            <w:tcW w:w="4397" w:type="dxa"/>
            <w:tcBorders>
              <w:bottom w:val="single" w:sz="4" w:space="0" w:color="auto"/>
            </w:tcBorders>
          </w:tcPr>
          <w:p w14:paraId="0AEB4D9D"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val="restart"/>
          </w:tcPr>
          <w:p w14:paraId="000D3E4E"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vMerge w:val="restart"/>
            <w:tcBorders>
              <w:top w:val="single" w:sz="4" w:space="0" w:color="auto"/>
            </w:tcBorders>
          </w:tcPr>
          <w:p w14:paraId="171BE7A4"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 отчество лица,</w:t>
            </w:r>
          </w:p>
        </w:tc>
      </w:tr>
      <w:tr w:rsidR="0019760D" w14:paraId="273514C4" w14:textId="77777777">
        <w:trPr>
          <w:trHeight w:val="288"/>
        </w:trPr>
        <w:tc>
          <w:tcPr>
            <w:tcW w:w="4397" w:type="dxa"/>
            <w:vMerge w:val="restart"/>
            <w:tcBorders>
              <w:top w:val="single" w:sz="4" w:space="0" w:color="auto"/>
            </w:tcBorders>
          </w:tcPr>
          <w:p w14:paraId="1A93C004"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 отчество лица,</w:t>
            </w:r>
          </w:p>
        </w:tc>
        <w:tc>
          <w:tcPr>
            <w:tcW w:w="340" w:type="dxa"/>
            <w:vMerge/>
          </w:tcPr>
          <w:p w14:paraId="313A1732"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vMerge/>
            <w:tcBorders>
              <w:top w:val="single" w:sz="4" w:space="0" w:color="auto"/>
            </w:tcBorders>
          </w:tcPr>
          <w:p w14:paraId="1C98A66B" w14:textId="77777777" w:rsidR="0019760D" w:rsidRDefault="0019760D">
            <w:pPr>
              <w:autoSpaceDE w:val="0"/>
              <w:autoSpaceDN w:val="0"/>
              <w:adjustRightInd w:val="0"/>
              <w:spacing w:after="0" w:line="240" w:lineRule="auto"/>
              <w:jc w:val="center"/>
              <w:rPr>
                <w:rFonts w:ascii="Roboto" w:hAnsi="Roboto" w:cs="Roboto"/>
                <w:sz w:val="24"/>
                <w:szCs w:val="24"/>
              </w:rPr>
            </w:pPr>
          </w:p>
        </w:tc>
      </w:tr>
      <w:tr w:rsidR="0019760D" w14:paraId="62C080A6" w14:textId="77777777">
        <w:tc>
          <w:tcPr>
            <w:tcW w:w="4397" w:type="dxa"/>
            <w:vMerge/>
            <w:tcBorders>
              <w:top w:val="single" w:sz="4" w:space="0" w:color="auto"/>
            </w:tcBorders>
          </w:tcPr>
          <w:p w14:paraId="3A6A5807"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340" w:type="dxa"/>
            <w:vMerge/>
          </w:tcPr>
          <w:p w14:paraId="1CBFE08F"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tcBorders>
              <w:bottom w:val="single" w:sz="4" w:space="0" w:color="auto"/>
            </w:tcBorders>
          </w:tcPr>
          <w:p w14:paraId="08168387"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7183244B" w14:textId="77777777">
        <w:tc>
          <w:tcPr>
            <w:tcW w:w="4397" w:type="dxa"/>
            <w:tcBorders>
              <w:bottom w:val="single" w:sz="4" w:space="0" w:color="auto"/>
            </w:tcBorders>
          </w:tcPr>
          <w:p w14:paraId="0E143966"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val="restart"/>
          </w:tcPr>
          <w:p w14:paraId="38EAB068"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vMerge w:val="restart"/>
            <w:tcBorders>
              <w:top w:val="single" w:sz="4" w:space="0" w:color="auto"/>
            </w:tcBorders>
          </w:tcPr>
          <w:p w14:paraId="1E7E6205"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действующего от имени юридического лица)</w:t>
            </w:r>
          </w:p>
        </w:tc>
      </w:tr>
      <w:tr w:rsidR="0019760D" w14:paraId="3EB4061A" w14:textId="77777777">
        <w:trPr>
          <w:trHeight w:val="288"/>
        </w:trPr>
        <w:tc>
          <w:tcPr>
            <w:tcW w:w="4397" w:type="dxa"/>
            <w:vMerge w:val="restart"/>
            <w:tcBorders>
              <w:top w:val="single" w:sz="4" w:space="0" w:color="auto"/>
            </w:tcBorders>
          </w:tcPr>
          <w:p w14:paraId="4F144037"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действующего от имени сетевой организации)</w:t>
            </w:r>
          </w:p>
        </w:tc>
        <w:tc>
          <w:tcPr>
            <w:tcW w:w="340" w:type="dxa"/>
            <w:vMerge/>
          </w:tcPr>
          <w:p w14:paraId="56F05845"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vMerge/>
            <w:tcBorders>
              <w:top w:val="single" w:sz="4" w:space="0" w:color="auto"/>
            </w:tcBorders>
          </w:tcPr>
          <w:p w14:paraId="5D77242F" w14:textId="77777777" w:rsidR="0019760D" w:rsidRDefault="0019760D">
            <w:pPr>
              <w:autoSpaceDE w:val="0"/>
              <w:autoSpaceDN w:val="0"/>
              <w:adjustRightInd w:val="0"/>
              <w:spacing w:after="0" w:line="240" w:lineRule="auto"/>
              <w:jc w:val="center"/>
              <w:rPr>
                <w:rFonts w:ascii="Roboto" w:hAnsi="Roboto" w:cs="Roboto"/>
                <w:sz w:val="24"/>
                <w:szCs w:val="24"/>
              </w:rPr>
            </w:pPr>
          </w:p>
        </w:tc>
      </w:tr>
      <w:tr w:rsidR="0019760D" w14:paraId="4B3CBCAE" w14:textId="77777777">
        <w:tc>
          <w:tcPr>
            <w:tcW w:w="4397" w:type="dxa"/>
            <w:vMerge/>
            <w:tcBorders>
              <w:top w:val="single" w:sz="4" w:space="0" w:color="auto"/>
            </w:tcBorders>
          </w:tcPr>
          <w:p w14:paraId="1B5AE3EC"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340" w:type="dxa"/>
            <w:vMerge/>
          </w:tcPr>
          <w:p w14:paraId="08E68B5C"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tcBorders>
              <w:bottom w:val="single" w:sz="4" w:space="0" w:color="auto"/>
            </w:tcBorders>
          </w:tcPr>
          <w:p w14:paraId="0F7D0BDC"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567A9BF3" w14:textId="77777777">
        <w:tc>
          <w:tcPr>
            <w:tcW w:w="4397" w:type="dxa"/>
            <w:vMerge/>
            <w:tcBorders>
              <w:top w:val="single" w:sz="4" w:space="0" w:color="auto"/>
            </w:tcBorders>
          </w:tcPr>
          <w:p w14:paraId="741F3D2B"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tcPr>
          <w:p w14:paraId="6D7A9247"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bottom w:val="single" w:sz="4" w:space="0" w:color="auto"/>
            </w:tcBorders>
          </w:tcPr>
          <w:p w14:paraId="124AB125"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0E001F86" w14:textId="77777777">
        <w:tc>
          <w:tcPr>
            <w:tcW w:w="4397" w:type="dxa"/>
            <w:vMerge/>
            <w:tcBorders>
              <w:top w:val="single" w:sz="4" w:space="0" w:color="auto"/>
            </w:tcBorders>
          </w:tcPr>
          <w:p w14:paraId="38BDAC5E"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tcPr>
          <w:p w14:paraId="5F8A6BFC"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5C5D9A95"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tc>
      </w:tr>
      <w:tr w:rsidR="0019760D" w14:paraId="2E8623F4" w14:textId="77777777">
        <w:tc>
          <w:tcPr>
            <w:tcW w:w="4397" w:type="dxa"/>
            <w:vMerge/>
            <w:tcBorders>
              <w:top w:val="single" w:sz="4" w:space="0" w:color="auto"/>
            </w:tcBorders>
          </w:tcPr>
          <w:p w14:paraId="35C5FF8B"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340" w:type="dxa"/>
            <w:vMerge/>
          </w:tcPr>
          <w:p w14:paraId="07E94341"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tcBorders>
              <w:bottom w:val="single" w:sz="4" w:space="0" w:color="auto"/>
            </w:tcBorders>
          </w:tcPr>
          <w:p w14:paraId="1AC5BA3B"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6A259C8D" w14:textId="77777777">
        <w:tc>
          <w:tcPr>
            <w:tcW w:w="4397" w:type="dxa"/>
            <w:vMerge w:val="restart"/>
          </w:tcPr>
          <w:p w14:paraId="6B1E1C28"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val="restart"/>
          </w:tcPr>
          <w:p w14:paraId="7D2B2689"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7B724748"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индивидуальных предпринимателей - фамилия, имя, отчество)</w:t>
            </w:r>
          </w:p>
        </w:tc>
      </w:tr>
      <w:tr w:rsidR="0019760D" w14:paraId="6138566F" w14:textId="77777777">
        <w:tc>
          <w:tcPr>
            <w:tcW w:w="4397" w:type="dxa"/>
            <w:vMerge/>
          </w:tcPr>
          <w:p w14:paraId="3FF3AFC1"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340" w:type="dxa"/>
            <w:vMerge/>
          </w:tcPr>
          <w:p w14:paraId="02AA537D"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4315" w:type="dxa"/>
            <w:tcBorders>
              <w:bottom w:val="single" w:sz="4" w:space="0" w:color="auto"/>
            </w:tcBorders>
          </w:tcPr>
          <w:p w14:paraId="5B5183C0"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59195B0C" w14:textId="77777777">
        <w:tc>
          <w:tcPr>
            <w:tcW w:w="4397" w:type="dxa"/>
            <w:vMerge/>
          </w:tcPr>
          <w:p w14:paraId="4958D091"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vMerge/>
          </w:tcPr>
          <w:p w14:paraId="6F462842"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71836728"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 xml:space="preserve">(номер записи в Едином государственном реестре </w:t>
            </w:r>
            <w:r>
              <w:rPr>
                <w:rFonts w:ascii="Roboto" w:hAnsi="Roboto" w:cs="Roboto"/>
                <w:sz w:val="24"/>
                <w:szCs w:val="24"/>
              </w:rPr>
              <w:lastRenderedPageBreak/>
              <w:t>индивидуальных предпринимателей и дата ее внесения в реестр)</w:t>
            </w:r>
          </w:p>
        </w:tc>
      </w:tr>
      <w:tr w:rsidR="0019760D" w14:paraId="3D45B110" w14:textId="77777777">
        <w:tc>
          <w:tcPr>
            <w:tcW w:w="4397" w:type="dxa"/>
            <w:vMerge/>
          </w:tcPr>
          <w:p w14:paraId="3CC6BC64" w14:textId="77777777" w:rsidR="0019760D" w:rsidRDefault="0019760D">
            <w:pPr>
              <w:autoSpaceDE w:val="0"/>
              <w:autoSpaceDN w:val="0"/>
              <w:adjustRightInd w:val="0"/>
              <w:spacing w:after="0" w:line="240" w:lineRule="auto"/>
              <w:jc w:val="center"/>
              <w:rPr>
                <w:rFonts w:ascii="Roboto" w:hAnsi="Roboto" w:cs="Roboto"/>
                <w:sz w:val="24"/>
                <w:szCs w:val="24"/>
              </w:rPr>
            </w:pPr>
          </w:p>
        </w:tc>
        <w:tc>
          <w:tcPr>
            <w:tcW w:w="340" w:type="dxa"/>
          </w:tcPr>
          <w:p w14:paraId="2F362AC9"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4C142E6C"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1288A036" w14:textId="77777777">
        <w:tc>
          <w:tcPr>
            <w:tcW w:w="4397" w:type="dxa"/>
          </w:tcPr>
          <w:p w14:paraId="35A685C2"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5066403D"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7DBB390D"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(серия, номер и дата выдачи паспорта или</w:t>
            </w:r>
          </w:p>
        </w:tc>
      </w:tr>
      <w:tr w:rsidR="0019760D" w14:paraId="3EDF1B2E" w14:textId="77777777">
        <w:tc>
          <w:tcPr>
            <w:tcW w:w="4397" w:type="dxa"/>
          </w:tcPr>
          <w:p w14:paraId="1E76EE18"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5398C437"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26AC6659"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2AB0E34D" w14:textId="77777777">
        <w:tc>
          <w:tcPr>
            <w:tcW w:w="4397" w:type="dxa"/>
          </w:tcPr>
          <w:p w14:paraId="10228C0E"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1863AE7C"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432983C5"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иного документа, удостоверяющего личность в соответствии с законодательством Российской Федерации)</w:t>
            </w:r>
          </w:p>
        </w:tc>
      </w:tr>
      <w:tr w:rsidR="0019760D" w14:paraId="54BACA82" w14:textId="77777777">
        <w:tc>
          <w:tcPr>
            <w:tcW w:w="4397" w:type="dxa"/>
          </w:tcPr>
          <w:p w14:paraId="5F0CC66E"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0825526A"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Pr>
          <w:p w14:paraId="1AD767EE"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ИНН _____________________________</w:t>
            </w:r>
          </w:p>
        </w:tc>
      </w:tr>
      <w:tr w:rsidR="0019760D" w14:paraId="14DC9563" w14:textId="77777777">
        <w:tc>
          <w:tcPr>
            <w:tcW w:w="4397" w:type="dxa"/>
          </w:tcPr>
          <w:p w14:paraId="1CF7CE25"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69AC3103"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DE13C8D"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3C223CEF" w14:textId="77777777">
        <w:tc>
          <w:tcPr>
            <w:tcW w:w="4397" w:type="dxa"/>
          </w:tcPr>
          <w:p w14:paraId="6D5BB83A"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72B76AED"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bottom w:val="single" w:sz="4" w:space="0" w:color="auto"/>
            </w:tcBorders>
          </w:tcPr>
          <w:p w14:paraId="018DE8A2"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6054F80E" w14:textId="77777777">
        <w:tc>
          <w:tcPr>
            <w:tcW w:w="4397" w:type="dxa"/>
          </w:tcPr>
          <w:p w14:paraId="08886B81"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7490E829"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762764DA"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Место жительства __________________</w:t>
            </w:r>
          </w:p>
        </w:tc>
      </w:tr>
      <w:tr w:rsidR="0019760D" w14:paraId="21F4B904" w14:textId="77777777">
        <w:tc>
          <w:tcPr>
            <w:tcW w:w="4397" w:type="dxa"/>
          </w:tcPr>
          <w:p w14:paraId="36BD0A7A"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0D47B88D"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137F9E9D"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56F3284F" w14:textId="77777777">
        <w:tc>
          <w:tcPr>
            <w:tcW w:w="4397" w:type="dxa"/>
          </w:tcPr>
          <w:p w14:paraId="446A88F9"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46158CFA"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bottom w:val="single" w:sz="4" w:space="0" w:color="auto"/>
            </w:tcBorders>
          </w:tcPr>
          <w:p w14:paraId="43CE2877"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7986C6B3" w14:textId="77777777">
        <w:tc>
          <w:tcPr>
            <w:tcW w:w="4397" w:type="dxa"/>
          </w:tcPr>
          <w:p w14:paraId="495E38B0"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3EB1978C"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3E0FA702"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55832A76" w14:textId="77777777">
        <w:tc>
          <w:tcPr>
            <w:tcW w:w="4397" w:type="dxa"/>
            <w:tcBorders>
              <w:bottom w:val="single" w:sz="4" w:space="0" w:color="auto"/>
            </w:tcBorders>
          </w:tcPr>
          <w:p w14:paraId="4281AC1A" w14:textId="77777777" w:rsidR="0019760D" w:rsidRDefault="0019760D">
            <w:pPr>
              <w:autoSpaceDE w:val="0"/>
              <w:autoSpaceDN w:val="0"/>
              <w:adjustRightInd w:val="0"/>
              <w:spacing w:after="0" w:line="240" w:lineRule="auto"/>
              <w:rPr>
                <w:rFonts w:ascii="Roboto" w:hAnsi="Roboto" w:cs="Roboto"/>
                <w:sz w:val="24"/>
                <w:szCs w:val="24"/>
              </w:rPr>
            </w:pPr>
          </w:p>
        </w:tc>
        <w:tc>
          <w:tcPr>
            <w:tcW w:w="340" w:type="dxa"/>
          </w:tcPr>
          <w:p w14:paraId="03B42AA7"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31D50DE7" w14:textId="77777777" w:rsidR="0019760D" w:rsidRDefault="0019760D">
            <w:pPr>
              <w:autoSpaceDE w:val="0"/>
              <w:autoSpaceDN w:val="0"/>
              <w:adjustRightInd w:val="0"/>
              <w:spacing w:after="0" w:line="240" w:lineRule="auto"/>
              <w:rPr>
                <w:rFonts w:ascii="Roboto" w:hAnsi="Roboto" w:cs="Roboto"/>
                <w:sz w:val="24"/>
                <w:szCs w:val="24"/>
              </w:rPr>
            </w:pPr>
          </w:p>
        </w:tc>
      </w:tr>
      <w:tr w:rsidR="0019760D" w14:paraId="35868016" w14:textId="77777777">
        <w:tc>
          <w:tcPr>
            <w:tcW w:w="4397" w:type="dxa"/>
            <w:tcBorders>
              <w:top w:val="single" w:sz="4" w:space="0" w:color="auto"/>
            </w:tcBorders>
          </w:tcPr>
          <w:p w14:paraId="2400DF04"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c>
          <w:tcPr>
            <w:tcW w:w="340" w:type="dxa"/>
          </w:tcPr>
          <w:p w14:paraId="50785061"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32B06E5C" w14:textId="77777777" w:rsidR="0019760D" w:rsidRDefault="0019760D">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r>
      <w:tr w:rsidR="0019760D" w14:paraId="59A6B76A" w14:textId="77777777">
        <w:tc>
          <w:tcPr>
            <w:tcW w:w="4397" w:type="dxa"/>
          </w:tcPr>
          <w:p w14:paraId="03EC9C78"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М.П.</w:t>
            </w:r>
          </w:p>
        </w:tc>
        <w:tc>
          <w:tcPr>
            <w:tcW w:w="340" w:type="dxa"/>
          </w:tcPr>
          <w:p w14:paraId="273B5E38" w14:textId="77777777" w:rsidR="0019760D" w:rsidRDefault="0019760D">
            <w:pPr>
              <w:autoSpaceDE w:val="0"/>
              <w:autoSpaceDN w:val="0"/>
              <w:adjustRightInd w:val="0"/>
              <w:spacing w:after="0" w:line="240" w:lineRule="auto"/>
              <w:rPr>
                <w:rFonts w:ascii="Roboto" w:hAnsi="Roboto" w:cs="Roboto"/>
                <w:sz w:val="24"/>
                <w:szCs w:val="24"/>
              </w:rPr>
            </w:pPr>
          </w:p>
        </w:tc>
        <w:tc>
          <w:tcPr>
            <w:tcW w:w="4315" w:type="dxa"/>
          </w:tcPr>
          <w:p w14:paraId="2B9A4DC8" w14:textId="77777777" w:rsidR="0019760D" w:rsidRDefault="0019760D">
            <w:pPr>
              <w:autoSpaceDE w:val="0"/>
              <w:autoSpaceDN w:val="0"/>
              <w:adjustRightInd w:val="0"/>
              <w:spacing w:after="0" w:line="240" w:lineRule="auto"/>
              <w:rPr>
                <w:rFonts w:ascii="Roboto" w:hAnsi="Roboto" w:cs="Roboto"/>
                <w:sz w:val="24"/>
                <w:szCs w:val="24"/>
              </w:rPr>
            </w:pPr>
            <w:r>
              <w:rPr>
                <w:rFonts w:ascii="Roboto" w:hAnsi="Roboto" w:cs="Roboto"/>
                <w:sz w:val="24"/>
                <w:szCs w:val="24"/>
              </w:rPr>
              <w:t>М.П.</w:t>
            </w:r>
          </w:p>
        </w:tc>
      </w:tr>
    </w:tbl>
    <w:p w14:paraId="6BD73B77" w14:textId="77777777" w:rsidR="0019760D" w:rsidRDefault="0019760D" w:rsidP="0019760D">
      <w:pPr>
        <w:autoSpaceDE w:val="0"/>
        <w:autoSpaceDN w:val="0"/>
        <w:adjustRightInd w:val="0"/>
        <w:spacing w:after="0" w:line="240" w:lineRule="auto"/>
        <w:jc w:val="both"/>
        <w:rPr>
          <w:rFonts w:ascii="Roboto" w:hAnsi="Roboto" w:cs="Roboto"/>
          <w:sz w:val="24"/>
          <w:szCs w:val="24"/>
        </w:rPr>
      </w:pPr>
    </w:p>
    <w:p w14:paraId="3B113BE4" w14:textId="77777777" w:rsidR="0019760D" w:rsidRDefault="0019760D" w:rsidP="0019760D">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w:t>
      </w:r>
    </w:p>
    <w:p w14:paraId="1F3376D1"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5" w:name="Par225"/>
      <w:bookmarkEnd w:id="5"/>
      <w:r>
        <w:rPr>
          <w:rFonts w:ascii="Roboto" w:hAnsi="Roboto" w:cs="Roboto"/>
          <w:sz w:val="24"/>
          <w:szCs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1461F35D"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6" w:name="Par226"/>
      <w:bookmarkEnd w:id="6"/>
      <w:r>
        <w:rPr>
          <w:rFonts w:ascii="Roboto" w:hAnsi="Roboto" w:cs="Roboto"/>
          <w:sz w:val="24"/>
          <w:szCs w:val="24"/>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0CC1FC8C" w14:textId="77777777" w:rsidR="0019760D" w:rsidRDefault="0019760D" w:rsidP="0019760D">
      <w:pPr>
        <w:autoSpaceDE w:val="0"/>
        <w:autoSpaceDN w:val="0"/>
        <w:adjustRightInd w:val="0"/>
        <w:spacing w:before="240" w:after="0" w:line="240" w:lineRule="auto"/>
        <w:ind w:firstLine="540"/>
        <w:jc w:val="both"/>
        <w:rPr>
          <w:rFonts w:ascii="Roboto" w:hAnsi="Roboto" w:cs="Roboto"/>
          <w:sz w:val="24"/>
          <w:szCs w:val="24"/>
        </w:rPr>
      </w:pPr>
      <w:bookmarkStart w:id="7" w:name="Par227"/>
      <w:bookmarkEnd w:id="7"/>
      <w:r>
        <w:rPr>
          <w:rFonts w:ascii="Roboto" w:hAnsi="Roboto" w:cs="Roboto"/>
          <w:sz w:val="24"/>
          <w:szCs w:val="24"/>
        </w:rPr>
        <w:t>&lt;3&gt; Срок действия технических условий не может составлять менее 2 лет и более 5 лет.</w:t>
      </w:r>
    </w:p>
    <w:p w14:paraId="760AC769"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85"/>
    <w:rsid w:val="0006753D"/>
    <w:rsid w:val="0019760D"/>
    <w:rsid w:val="0090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EB95A-06A9-40C8-A510-29832579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8490" TargetMode="External"/><Relationship Id="rId3" Type="http://schemas.openxmlformats.org/officeDocument/2006/relationships/webSettings" Target="webSettings.xml"/><Relationship Id="rId7" Type="http://schemas.openxmlformats.org/officeDocument/2006/relationships/hyperlink" Target="https://login.consultant.ru/link/?req=doc&amp;base=RZR&amp;n=526158&amp;dst=29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22110&amp;dst=100039" TargetMode="External"/><Relationship Id="rId5" Type="http://schemas.openxmlformats.org/officeDocument/2006/relationships/hyperlink" Target="https://login.consultant.ru/link/?req=doc&amp;base=RZR&amp;n=477158&amp;dst=100306" TargetMode="External"/><Relationship Id="rId10" Type="http://schemas.openxmlformats.org/officeDocument/2006/relationships/theme" Target="theme/theme1.xml"/><Relationship Id="rId4" Type="http://schemas.openxmlformats.org/officeDocument/2006/relationships/hyperlink" Target="https://login.consultant.ru/link/?req=doc&amp;base=RZR&amp;n=378535&amp;dst=10038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2026-02-25T04:51:00Z</dcterms:created>
  <dcterms:modified xsi:type="dcterms:W3CDTF">2026-02-25T04:52:00Z</dcterms:modified>
</cp:coreProperties>
</file>